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2C" w:rsidRPr="00DB238A" w:rsidRDefault="00522C2C">
      <w:pPr>
        <w:tabs>
          <w:tab w:val="left" w:pos="1985"/>
        </w:tabs>
        <w:jc w:val="center"/>
        <w:rPr>
          <w:rFonts w:ascii="Times New Roman" w:hAnsi="Times New Roman"/>
          <w:b/>
          <w:spacing w:val="50"/>
          <w:sz w:val="22"/>
          <w:lang w:val="bg-BG"/>
        </w:rPr>
      </w:pPr>
    </w:p>
    <w:p w:rsidR="001D6269" w:rsidRPr="00DB238A" w:rsidRDefault="00E72592">
      <w:pPr>
        <w:tabs>
          <w:tab w:val="left" w:pos="1985"/>
        </w:tabs>
        <w:jc w:val="center"/>
        <w:rPr>
          <w:rFonts w:ascii="Times New Roman" w:hAnsi="Times New Roman"/>
          <w:b/>
          <w:spacing w:val="50"/>
          <w:szCs w:val="24"/>
          <w:lang w:val="bg-BG"/>
        </w:rPr>
      </w:pPr>
      <w:r w:rsidRPr="00DB238A">
        <w:rPr>
          <w:rFonts w:ascii="Times New Roman" w:hAnsi="Times New Roman"/>
          <w:b/>
          <w:spacing w:val="50"/>
          <w:szCs w:val="24"/>
          <w:lang w:val="bg-BG"/>
        </w:rPr>
        <w:t>Р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Е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П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У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Б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Л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И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К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А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 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Б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Ъ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Л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Г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А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Р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И</w:t>
      </w:r>
      <w:r w:rsidR="001D6269" w:rsidRPr="00DB238A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DB238A">
        <w:rPr>
          <w:rFonts w:ascii="Times New Roman" w:hAnsi="Times New Roman"/>
          <w:b/>
          <w:spacing w:val="50"/>
          <w:szCs w:val="24"/>
          <w:lang w:val="bg-BG"/>
        </w:rPr>
        <w:t>Я</w:t>
      </w:r>
    </w:p>
    <w:p w:rsidR="001D6269" w:rsidRPr="00DB238A" w:rsidRDefault="00E72592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DB238A">
        <w:rPr>
          <w:rFonts w:ascii="Times New Roman" w:hAnsi="Times New Roman"/>
          <w:b/>
          <w:spacing w:val="60"/>
          <w:sz w:val="32"/>
          <w:lang w:val="bg-BG"/>
        </w:rPr>
        <w:t>М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Н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Т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Р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К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 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Ъ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В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1D6269" w:rsidRPr="00DB238A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DB238A">
        <w:rPr>
          <w:rFonts w:ascii="Times New Roman" w:hAnsi="Times New Roman"/>
          <w:b/>
          <w:spacing w:val="100"/>
          <w:sz w:val="32"/>
          <w:lang w:val="bg-BG"/>
        </w:rPr>
        <w:t>Т</w:t>
      </w:r>
    </w:p>
    <w:p w:rsidR="001D6269" w:rsidRPr="002855FD" w:rsidRDefault="00870E3B" w:rsidP="0040560B">
      <w:pPr>
        <w:jc w:val="right"/>
        <w:rPr>
          <w:rFonts w:ascii="HebarU" w:hAnsi="HebarU"/>
          <w:b/>
          <w:szCs w:val="24"/>
          <w:lang w:val="bg-BG"/>
        </w:rPr>
      </w:pPr>
      <w:r>
        <w:rPr>
          <w:rFonts w:ascii="HebarU" w:hAnsi="HebarU"/>
          <w:b/>
          <w:szCs w:val="24"/>
          <w:lang w:val="bg-BG"/>
        </w:rPr>
        <w:t>Препис</w:t>
      </w:r>
    </w:p>
    <w:p w:rsidR="00145EA8" w:rsidRDefault="00145EA8">
      <w:pPr>
        <w:jc w:val="center"/>
        <w:rPr>
          <w:rFonts w:ascii="Times New Roman" w:hAnsi="Times New Roman"/>
          <w:sz w:val="22"/>
          <w:lang w:val="bg-BG"/>
        </w:rPr>
      </w:pPr>
    </w:p>
    <w:p w:rsidR="00BC0B22" w:rsidRDefault="00BC0B22">
      <w:pPr>
        <w:jc w:val="center"/>
        <w:rPr>
          <w:rFonts w:ascii="Times New Roman" w:hAnsi="Times New Roman"/>
          <w:sz w:val="22"/>
          <w:lang w:val="bg-BG"/>
        </w:rPr>
      </w:pPr>
    </w:p>
    <w:p w:rsidR="009F2CC6" w:rsidRPr="00DB238A" w:rsidRDefault="009F2CC6">
      <w:pPr>
        <w:jc w:val="center"/>
        <w:rPr>
          <w:rFonts w:ascii="Times New Roman" w:hAnsi="Times New Roman"/>
          <w:sz w:val="22"/>
          <w:lang w:val="bg-BG"/>
        </w:rPr>
      </w:pPr>
    </w:p>
    <w:p w:rsidR="001D6269" w:rsidRPr="00DB238A" w:rsidRDefault="001D6269">
      <w:pPr>
        <w:jc w:val="center"/>
        <w:rPr>
          <w:rFonts w:ascii="Times New Roman" w:hAnsi="Times New Roman"/>
          <w:sz w:val="22"/>
          <w:lang w:val="bg-BG"/>
        </w:rPr>
      </w:pPr>
    </w:p>
    <w:p w:rsidR="001D6269" w:rsidRPr="00067C03" w:rsidRDefault="00E72592">
      <w:pPr>
        <w:spacing w:line="360" w:lineRule="auto"/>
        <w:jc w:val="center"/>
        <w:rPr>
          <w:rFonts w:ascii="HebarU" w:hAnsi="HebarU"/>
          <w:b/>
          <w:spacing w:val="100"/>
          <w:szCs w:val="24"/>
          <w:lang w:val="bg-BG"/>
        </w:rPr>
      </w:pPr>
      <w:r w:rsidRPr="00067C03">
        <w:rPr>
          <w:rFonts w:ascii="HebarU" w:hAnsi="HebarU"/>
          <w:b/>
          <w:spacing w:val="100"/>
          <w:szCs w:val="24"/>
          <w:lang w:val="bg-BG"/>
        </w:rPr>
        <w:t>Р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100"/>
          <w:szCs w:val="24"/>
          <w:lang w:val="bg-BG"/>
        </w:rPr>
        <w:t>Е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100"/>
          <w:szCs w:val="24"/>
          <w:lang w:val="bg-BG"/>
        </w:rPr>
        <w:t>Ш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100"/>
          <w:szCs w:val="24"/>
          <w:lang w:val="bg-BG"/>
        </w:rPr>
        <w:t>Е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100"/>
          <w:szCs w:val="24"/>
          <w:lang w:val="bg-BG"/>
        </w:rPr>
        <w:t>Н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100"/>
          <w:szCs w:val="24"/>
          <w:lang w:val="bg-BG"/>
        </w:rPr>
        <w:t>И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100"/>
          <w:szCs w:val="24"/>
          <w:lang w:val="bg-BG"/>
        </w:rPr>
        <w:t>Е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t xml:space="preserve">  </w:t>
      </w:r>
      <w:r w:rsidR="001D6269" w:rsidRPr="00067C03">
        <w:rPr>
          <w:rFonts w:ascii="HebarU" w:hAnsi="HebarU"/>
          <w:b/>
          <w:spacing w:val="100"/>
          <w:szCs w:val="24"/>
          <w:lang w:val="bg-BG"/>
        </w:rPr>
        <w:sym w:font="Times New Roman CYR" w:char="2116"/>
      </w:r>
      <w:r w:rsidR="00870E3B" w:rsidRPr="00067C03">
        <w:rPr>
          <w:rFonts w:ascii="HebarU" w:hAnsi="HebarU"/>
          <w:b/>
          <w:spacing w:val="100"/>
          <w:szCs w:val="24"/>
          <w:lang w:val="bg-BG"/>
        </w:rPr>
        <w:t xml:space="preserve"> 310</w:t>
      </w:r>
    </w:p>
    <w:p w:rsidR="001D6269" w:rsidRPr="00067C03" w:rsidRDefault="001D6269">
      <w:pPr>
        <w:jc w:val="center"/>
        <w:rPr>
          <w:rFonts w:ascii="HebarU" w:hAnsi="HebarU"/>
          <w:szCs w:val="24"/>
          <w:lang w:val="bg-BG"/>
        </w:rPr>
      </w:pPr>
    </w:p>
    <w:p w:rsidR="001D6269" w:rsidRPr="00067C03" w:rsidRDefault="00E72592" w:rsidP="00397C5E">
      <w:pPr>
        <w:jc w:val="center"/>
        <w:rPr>
          <w:rFonts w:ascii="HebarU" w:hAnsi="HebarU"/>
          <w:b/>
          <w:szCs w:val="24"/>
          <w:lang w:val="bg-BG"/>
        </w:rPr>
      </w:pPr>
      <w:r w:rsidRPr="00067C03">
        <w:rPr>
          <w:rFonts w:ascii="HebarU" w:hAnsi="HebarU"/>
          <w:b/>
          <w:szCs w:val="24"/>
          <w:lang w:val="bg-BG"/>
        </w:rPr>
        <w:t>от</w:t>
      </w:r>
      <w:r w:rsidR="001D6269" w:rsidRPr="00067C03">
        <w:rPr>
          <w:rFonts w:ascii="HebarU" w:hAnsi="HebarU"/>
          <w:b/>
          <w:szCs w:val="24"/>
          <w:lang w:val="bg-BG"/>
        </w:rPr>
        <w:t xml:space="preserve">       </w:t>
      </w:r>
      <w:r w:rsidR="00870E3B" w:rsidRPr="00067C03">
        <w:rPr>
          <w:rFonts w:ascii="HebarU" w:hAnsi="HebarU"/>
          <w:b/>
          <w:szCs w:val="24"/>
          <w:lang w:val="bg-BG"/>
        </w:rPr>
        <w:t>7 май</w:t>
      </w:r>
      <w:r w:rsidR="001D6269" w:rsidRPr="00067C03">
        <w:rPr>
          <w:rFonts w:ascii="HebarU" w:hAnsi="HebarU"/>
          <w:b/>
          <w:szCs w:val="24"/>
          <w:lang w:val="bg-BG"/>
        </w:rPr>
        <w:t xml:space="preserve">        20</w:t>
      </w:r>
      <w:r w:rsidR="00CD33DB" w:rsidRPr="00067C03">
        <w:rPr>
          <w:rFonts w:ascii="HebarU" w:hAnsi="HebarU"/>
          <w:b/>
          <w:szCs w:val="24"/>
          <w:lang w:val="bg-BG"/>
        </w:rPr>
        <w:t>20</w:t>
      </w:r>
      <w:r w:rsidR="001D6269" w:rsidRPr="00067C03">
        <w:rPr>
          <w:rFonts w:ascii="HebarU" w:hAnsi="HebarU"/>
          <w:b/>
          <w:szCs w:val="24"/>
          <w:lang w:val="bg-BG"/>
        </w:rPr>
        <w:t xml:space="preserve"> </w:t>
      </w:r>
      <w:r w:rsidRPr="00067C03">
        <w:rPr>
          <w:rFonts w:ascii="HebarU" w:hAnsi="HebarU"/>
          <w:b/>
          <w:szCs w:val="24"/>
          <w:lang w:val="bg-BG"/>
        </w:rPr>
        <w:t>година</w:t>
      </w:r>
    </w:p>
    <w:p w:rsidR="009F2CC6" w:rsidRPr="00067C03" w:rsidRDefault="009F2CC6">
      <w:pPr>
        <w:rPr>
          <w:rFonts w:ascii="HebarU" w:hAnsi="HebarU"/>
          <w:b/>
          <w:szCs w:val="24"/>
          <w:lang w:val="bg-BG"/>
        </w:rPr>
      </w:pPr>
    </w:p>
    <w:p w:rsidR="00DB238A" w:rsidRPr="00067C03" w:rsidRDefault="00DB238A">
      <w:pPr>
        <w:rPr>
          <w:rFonts w:ascii="HebarU" w:hAnsi="HebarU"/>
          <w:b/>
          <w:szCs w:val="24"/>
          <w:lang w:val="bg-BG"/>
        </w:rPr>
      </w:pPr>
    </w:p>
    <w:p w:rsidR="00270053" w:rsidRPr="00067C03" w:rsidRDefault="001D6269" w:rsidP="0044000F">
      <w:pPr>
        <w:tabs>
          <w:tab w:val="left" w:pos="9360"/>
        </w:tabs>
        <w:ind w:left="1701" w:right="470" w:hanging="567"/>
        <w:jc w:val="both"/>
        <w:rPr>
          <w:rFonts w:ascii="HebarU" w:eastAsia="Calibri" w:hAnsi="HebarU" w:cs="Calibri"/>
          <w:b/>
          <w:bCs/>
          <w:smallCaps/>
          <w:szCs w:val="24"/>
          <w:lang w:val="bg-BG"/>
        </w:rPr>
      </w:pPr>
      <w:r w:rsidRPr="00067C03">
        <w:rPr>
          <w:rFonts w:ascii="HebarU" w:hAnsi="HebarU"/>
          <w:b/>
          <w:smallCaps/>
          <w:szCs w:val="24"/>
          <w:lang w:val="bg-BG"/>
        </w:rPr>
        <w:t xml:space="preserve">ЗА </w:t>
      </w:r>
      <w:r w:rsidR="0044000F" w:rsidRPr="00067C03">
        <w:rPr>
          <w:rFonts w:ascii="HebarU" w:eastAsia="Calibri" w:hAnsi="HebarU" w:cs="Calibri"/>
          <w:b/>
          <w:smallCaps/>
          <w:szCs w:val="24"/>
          <w:lang w:val="bg-BG"/>
        </w:rPr>
        <w:t xml:space="preserve">одобряване на </w:t>
      </w:r>
      <w:r w:rsidR="00270053" w:rsidRPr="00067C03">
        <w:rPr>
          <w:rFonts w:ascii="HebarU" w:eastAsia="Calibri" w:hAnsi="HebarU" w:cs="Calibri"/>
          <w:b/>
          <w:smallCaps/>
          <w:szCs w:val="24"/>
          <w:lang w:val="bg-BG"/>
        </w:rPr>
        <w:t>Програма за</w:t>
      </w:r>
      <w:r w:rsidR="00270053" w:rsidRPr="00067C03">
        <w:rPr>
          <w:rFonts w:ascii="HebarU" w:eastAsia="Calibri" w:hAnsi="HebarU" w:cs="Calibri"/>
          <w:b/>
          <w:bCs/>
          <w:smallCaps/>
          <w:szCs w:val="24"/>
          <w:lang w:val="bg-BG"/>
        </w:rPr>
        <w:t xml:space="preserve"> портфейлни гаранции в подкрепа на ликвидността на микро-, малки и средни предприятия </w:t>
      </w:r>
      <w:r w:rsidR="00270053" w:rsidRPr="00067C03">
        <w:rPr>
          <w:rFonts w:ascii="HebarU" w:eastAsia="Calibri" w:hAnsi="HebarU" w:cs="Calibri"/>
          <w:b/>
          <w:bCs/>
          <w:smallCaps/>
          <w:szCs w:val="24"/>
          <w:lang w:val="en-US"/>
        </w:rPr>
        <w:t>(</w:t>
      </w:r>
      <w:r w:rsidR="00270053" w:rsidRPr="00067C03">
        <w:rPr>
          <w:rFonts w:ascii="HebarU" w:eastAsia="Calibri" w:hAnsi="HebarU" w:cs="Calibri"/>
          <w:b/>
          <w:bCs/>
          <w:smallCaps/>
          <w:szCs w:val="24"/>
          <w:lang w:val="bg-BG"/>
        </w:rPr>
        <w:t>МСП</w:t>
      </w:r>
      <w:r w:rsidR="00270053" w:rsidRPr="00067C03">
        <w:rPr>
          <w:rFonts w:ascii="HebarU" w:eastAsia="Calibri" w:hAnsi="HebarU" w:cs="Calibri"/>
          <w:b/>
          <w:bCs/>
          <w:smallCaps/>
          <w:szCs w:val="24"/>
          <w:lang w:val="en-US"/>
        </w:rPr>
        <w:t>)</w:t>
      </w:r>
      <w:r w:rsidR="00270053" w:rsidRPr="00067C03">
        <w:rPr>
          <w:rFonts w:ascii="HebarU" w:eastAsia="Calibri" w:hAnsi="HebarU" w:cs="Calibri"/>
          <w:b/>
          <w:bCs/>
          <w:smallCaps/>
          <w:szCs w:val="24"/>
          <w:lang w:val="bg-BG"/>
        </w:rPr>
        <w:t>, пострадали от извънредната ситуация и епидемията от СOVID-19</w:t>
      </w:r>
      <w:r w:rsidR="00270053" w:rsidRPr="00067C03">
        <w:rPr>
          <w:rFonts w:ascii="HebarU" w:eastAsia="Calibri" w:hAnsi="HebarU" w:cs="Calibri"/>
          <w:b/>
          <w:smallCaps/>
          <w:szCs w:val="24"/>
          <w:lang w:val="bg-BG"/>
        </w:rPr>
        <w:t xml:space="preserve"> и възлагане изпълнението й на „Българска банка за развитие“ АД</w:t>
      </w:r>
    </w:p>
    <w:p w:rsidR="00270053" w:rsidRPr="00067C03" w:rsidRDefault="00270053" w:rsidP="0044000F">
      <w:pPr>
        <w:tabs>
          <w:tab w:val="left" w:pos="9360"/>
        </w:tabs>
        <w:spacing w:before="120"/>
        <w:ind w:firstLine="1134"/>
        <w:jc w:val="both"/>
        <w:rPr>
          <w:rFonts w:ascii="HebarU" w:hAnsi="HebarU"/>
          <w:b/>
          <w:smallCaps/>
          <w:szCs w:val="24"/>
          <w:lang w:val="bg-BG"/>
        </w:rPr>
      </w:pPr>
    </w:p>
    <w:p w:rsidR="00270053" w:rsidRPr="00067C03" w:rsidRDefault="00270053" w:rsidP="0044000F">
      <w:pPr>
        <w:spacing w:before="120"/>
        <w:ind w:firstLine="1134"/>
        <w:jc w:val="both"/>
        <w:rPr>
          <w:rFonts w:ascii="HebarU" w:hAnsi="HebarU"/>
          <w:szCs w:val="24"/>
          <w:lang w:val="bg-BG"/>
        </w:rPr>
      </w:pPr>
      <w:r w:rsidRPr="00067C03">
        <w:rPr>
          <w:rFonts w:ascii="HebarU" w:hAnsi="HebarU"/>
          <w:szCs w:val="24"/>
          <w:lang w:val="bg-BG"/>
        </w:rPr>
        <w:t>На основание чл. 8, ал. 3 от Устройствения правилник на Министерския съвет и на неговата администрация във връзка с Решение на Народното събрание от 13 март 2020 г. за об</w:t>
      </w:r>
      <w:r w:rsidR="0044000F" w:rsidRPr="00067C03">
        <w:rPr>
          <w:rFonts w:ascii="HebarU" w:hAnsi="HebarU"/>
          <w:szCs w:val="24"/>
          <w:lang w:val="bg-BG"/>
        </w:rPr>
        <w:t>явяване на извънредно положение</w:t>
      </w:r>
      <w:r w:rsidRPr="00067C03">
        <w:rPr>
          <w:rFonts w:ascii="HebarU" w:hAnsi="HebarU"/>
          <w:szCs w:val="24"/>
          <w:lang w:val="bg-BG"/>
        </w:rPr>
        <w:t xml:space="preserve"> (</w:t>
      </w:r>
      <w:r w:rsidR="0044000F" w:rsidRPr="00067C03">
        <w:rPr>
          <w:rFonts w:ascii="HebarU" w:hAnsi="HebarU"/>
          <w:szCs w:val="24"/>
          <w:lang w:val="bg-BG"/>
        </w:rPr>
        <w:t xml:space="preserve">ДВ, бр. 22 от </w:t>
      </w:r>
      <w:r w:rsidRPr="00067C03">
        <w:rPr>
          <w:rFonts w:ascii="HebarU" w:hAnsi="HebarU"/>
          <w:szCs w:val="24"/>
          <w:lang w:val="bg-BG"/>
        </w:rPr>
        <w:t>2020 г.), в изпълнение на чл. 1, ал. 2 и 3 от Постановление № 52 на Министерския съвет от 26 март 2020 г.</w:t>
      </w:r>
      <w:r w:rsidRPr="00067C03">
        <w:rPr>
          <w:rFonts w:ascii="HebarU" w:hAnsi="HebarU"/>
          <w:szCs w:val="24"/>
        </w:rPr>
        <w:t xml:space="preserve"> </w:t>
      </w:r>
      <w:r w:rsidRPr="00067C03">
        <w:rPr>
          <w:rFonts w:ascii="HebarU" w:hAnsi="HebarU"/>
          <w:szCs w:val="24"/>
          <w:lang w:val="bg-BG"/>
        </w:rPr>
        <w:t xml:space="preserve">за одобряване на промени по бюджета на Министерството на икономиката за 2020 г. във връзка с увеличаване капитала на търговско дружество </w:t>
      </w:r>
      <w:r w:rsidR="0044000F" w:rsidRPr="00067C03">
        <w:rPr>
          <w:rFonts w:ascii="HebarU" w:hAnsi="HebarU"/>
          <w:szCs w:val="24"/>
          <w:lang w:val="bg-BG"/>
        </w:rPr>
        <w:t>(</w:t>
      </w:r>
      <w:r w:rsidRPr="00067C03">
        <w:rPr>
          <w:rFonts w:ascii="HebarU" w:hAnsi="HebarU"/>
          <w:szCs w:val="24"/>
          <w:lang w:val="bg-BG"/>
        </w:rPr>
        <w:t>ДВ, бр. 30 от 2020 г.</w:t>
      </w:r>
      <w:r w:rsidR="000B7842" w:rsidRPr="00067C03">
        <w:rPr>
          <w:rFonts w:ascii="HebarU" w:hAnsi="HebarU"/>
          <w:szCs w:val="24"/>
          <w:lang w:val="bg-BG"/>
        </w:rPr>
        <w:t>)</w:t>
      </w:r>
      <w:r w:rsidRPr="00067C03">
        <w:rPr>
          <w:rFonts w:ascii="HebarU" w:hAnsi="HebarU"/>
          <w:szCs w:val="24"/>
          <w:lang w:val="bg-BG"/>
        </w:rPr>
        <w:t xml:space="preserve"> и т. 5 и 6 от Решение № 215 на Министерския съвет от 2020 г. за увеличаване на акционерното участие на държавата в капитала на „</w:t>
      </w:r>
      <w:r w:rsidR="000B7842" w:rsidRPr="00067C03">
        <w:rPr>
          <w:rFonts w:ascii="HebarU" w:hAnsi="HebarU"/>
          <w:szCs w:val="24"/>
          <w:lang w:val="bg-BG"/>
        </w:rPr>
        <w:t>Българска банка за развитие“ АД -</w:t>
      </w:r>
      <w:r w:rsidRPr="00067C03">
        <w:rPr>
          <w:rFonts w:ascii="HebarU" w:hAnsi="HebarU"/>
          <w:szCs w:val="24"/>
          <w:lang w:val="bg-BG"/>
        </w:rPr>
        <w:t xml:space="preserve"> гр. София</w:t>
      </w:r>
    </w:p>
    <w:p w:rsidR="00C6062F" w:rsidRPr="00067C03" w:rsidRDefault="00C6062F" w:rsidP="007B515D">
      <w:pPr>
        <w:ind w:right="44" w:firstLine="1134"/>
        <w:jc w:val="both"/>
        <w:rPr>
          <w:rFonts w:ascii="HebarU" w:hAnsi="HebarU"/>
          <w:szCs w:val="24"/>
          <w:lang w:val="en-US"/>
        </w:rPr>
      </w:pPr>
    </w:p>
    <w:p w:rsidR="0005049B" w:rsidRPr="00067C03" w:rsidRDefault="0005049B" w:rsidP="0005049B">
      <w:pPr>
        <w:ind w:right="476" w:firstLine="1134"/>
        <w:jc w:val="both"/>
        <w:rPr>
          <w:rFonts w:ascii="HebarU" w:hAnsi="HebarU"/>
          <w:szCs w:val="24"/>
          <w:lang w:val="en-US"/>
        </w:rPr>
      </w:pPr>
    </w:p>
    <w:p w:rsidR="001D6269" w:rsidRPr="00067C03" w:rsidRDefault="00E72592">
      <w:pPr>
        <w:spacing w:line="360" w:lineRule="auto"/>
        <w:jc w:val="center"/>
        <w:rPr>
          <w:rFonts w:ascii="HebarU" w:hAnsi="HebarU"/>
          <w:b/>
          <w:spacing w:val="40"/>
          <w:szCs w:val="24"/>
          <w:lang w:val="bg-BG"/>
        </w:rPr>
      </w:pPr>
      <w:r w:rsidRPr="00067C03">
        <w:rPr>
          <w:rFonts w:ascii="HebarU" w:hAnsi="HebarU"/>
          <w:b/>
          <w:spacing w:val="40"/>
          <w:szCs w:val="24"/>
          <w:lang w:val="bg-BG"/>
        </w:rPr>
        <w:t>М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Н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С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Т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Е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Р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С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К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Я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Т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   </w:t>
      </w:r>
      <w:r w:rsidRPr="00067C03">
        <w:rPr>
          <w:rFonts w:ascii="HebarU" w:hAnsi="HebarU"/>
          <w:b/>
          <w:spacing w:val="40"/>
          <w:szCs w:val="24"/>
          <w:lang w:val="bg-BG"/>
        </w:rPr>
        <w:t>С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Ъ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В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Е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Т</w:t>
      </w:r>
    </w:p>
    <w:p w:rsidR="001D6269" w:rsidRPr="00067C03" w:rsidRDefault="00E72592">
      <w:pPr>
        <w:jc w:val="center"/>
        <w:rPr>
          <w:rFonts w:ascii="HebarU" w:hAnsi="HebarU"/>
          <w:b/>
          <w:spacing w:val="40"/>
          <w:szCs w:val="24"/>
          <w:lang w:val="bg-BG"/>
        </w:rPr>
      </w:pPr>
      <w:r w:rsidRPr="00067C03">
        <w:rPr>
          <w:rFonts w:ascii="HebarU" w:hAnsi="HebarU"/>
          <w:b/>
          <w:spacing w:val="40"/>
          <w:szCs w:val="24"/>
          <w:lang w:val="bg-BG"/>
        </w:rPr>
        <w:t>Р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Е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Ш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067C03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067C03">
        <w:rPr>
          <w:rFonts w:ascii="HebarU" w:hAnsi="HebarU"/>
          <w:b/>
          <w:spacing w:val="40"/>
          <w:szCs w:val="24"/>
          <w:lang w:val="bg-BG"/>
        </w:rPr>
        <w:t>:</w:t>
      </w:r>
    </w:p>
    <w:p w:rsidR="001F7504" w:rsidRDefault="001F7504">
      <w:pPr>
        <w:jc w:val="center"/>
        <w:rPr>
          <w:rFonts w:ascii="Times New Roman" w:hAnsi="Times New Roman"/>
          <w:b/>
          <w:spacing w:val="40"/>
          <w:szCs w:val="24"/>
          <w:lang w:val="en-US"/>
        </w:rPr>
      </w:pPr>
    </w:p>
    <w:p w:rsidR="00270053" w:rsidRPr="000B7842" w:rsidRDefault="00270053" w:rsidP="000B7842">
      <w:pPr>
        <w:suppressAutoHyphens/>
        <w:spacing w:before="120"/>
        <w:ind w:firstLine="1134"/>
        <w:jc w:val="both"/>
        <w:rPr>
          <w:rFonts w:ascii="HebarU" w:hAnsi="HebarU"/>
          <w:bCs/>
          <w:szCs w:val="24"/>
          <w:lang w:val="bg-BG"/>
        </w:rPr>
      </w:pPr>
      <w:bookmarkStart w:id="0" w:name="_GoBack"/>
      <w:bookmarkEnd w:id="0"/>
      <w:r w:rsidRPr="000B7842">
        <w:rPr>
          <w:rFonts w:ascii="HebarU" w:hAnsi="HebarU"/>
          <w:b/>
          <w:bCs/>
          <w:color w:val="000000"/>
          <w:szCs w:val="24"/>
          <w:lang w:val="bg-BG"/>
        </w:rPr>
        <w:t xml:space="preserve">1. </w:t>
      </w:r>
      <w:r w:rsidR="000B7842" w:rsidRPr="000B7842">
        <w:rPr>
          <w:rFonts w:ascii="HebarU" w:hAnsi="HebarU"/>
          <w:bCs/>
          <w:color w:val="000000"/>
          <w:szCs w:val="24"/>
          <w:lang w:val="bg-BG"/>
        </w:rPr>
        <w:t>Одобрява</w:t>
      </w:r>
      <w:r w:rsidR="000B7842" w:rsidRPr="00A22A4D">
        <w:rPr>
          <w:rFonts w:ascii="HebarU" w:hAnsi="HebarU"/>
          <w:bCs/>
          <w:szCs w:val="24"/>
          <w:lang w:val="bg-BG"/>
        </w:rPr>
        <w:t xml:space="preserve"> </w:t>
      </w:r>
      <w:r w:rsidRPr="000B7842">
        <w:rPr>
          <w:rFonts w:ascii="HebarU" w:eastAsia="Calibri" w:hAnsi="HebarU" w:cs="Calibri"/>
          <w:szCs w:val="24"/>
          <w:lang w:val="bg-BG"/>
        </w:rPr>
        <w:t>Програма</w:t>
      </w:r>
      <w:r w:rsidR="000B7842">
        <w:rPr>
          <w:rFonts w:ascii="HebarU" w:eastAsia="Calibri" w:hAnsi="HebarU" w:cs="Calibri"/>
          <w:szCs w:val="24"/>
          <w:lang w:val="bg-BG"/>
        </w:rPr>
        <w:t>та</w:t>
      </w:r>
      <w:r w:rsidRPr="000B7842">
        <w:rPr>
          <w:rFonts w:ascii="HebarU" w:eastAsia="Calibri" w:hAnsi="HebarU" w:cs="Calibri"/>
          <w:szCs w:val="24"/>
          <w:lang w:val="bg-BG"/>
        </w:rPr>
        <w:t xml:space="preserve"> за</w:t>
      </w:r>
      <w:r w:rsidRPr="000B7842">
        <w:rPr>
          <w:rFonts w:ascii="HebarU" w:eastAsia="Calibri" w:hAnsi="HebarU" w:cs="Calibri"/>
          <w:bCs/>
          <w:szCs w:val="24"/>
          <w:lang w:val="bg-BG"/>
        </w:rPr>
        <w:t xml:space="preserve"> портфейлни гаранции в подкрепа на ликвидността на микро-, малки и средни предприятия </w:t>
      </w:r>
      <w:r w:rsidRPr="000B7842">
        <w:rPr>
          <w:rFonts w:ascii="HebarU" w:eastAsia="Calibri" w:hAnsi="HebarU" w:cs="Calibri"/>
          <w:bCs/>
          <w:szCs w:val="24"/>
          <w:lang w:val="en-US"/>
        </w:rPr>
        <w:t>(</w:t>
      </w:r>
      <w:r w:rsidRPr="000B7842">
        <w:rPr>
          <w:rFonts w:ascii="HebarU" w:eastAsia="Calibri" w:hAnsi="HebarU" w:cs="Calibri"/>
          <w:bCs/>
          <w:szCs w:val="24"/>
          <w:lang w:val="bg-BG"/>
        </w:rPr>
        <w:t>МСП</w:t>
      </w:r>
      <w:r w:rsidRPr="000B7842">
        <w:rPr>
          <w:rFonts w:ascii="HebarU" w:eastAsia="Calibri" w:hAnsi="HebarU" w:cs="Calibri"/>
          <w:bCs/>
          <w:szCs w:val="24"/>
          <w:lang w:val="en-US"/>
        </w:rPr>
        <w:t>)</w:t>
      </w:r>
      <w:r w:rsidRPr="000B7842">
        <w:rPr>
          <w:rFonts w:ascii="HebarU" w:eastAsia="Calibri" w:hAnsi="HebarU" w:cs="Calibri"/>
          <w:bCs/>
          <w:szCs w:val="24"/>
          <w:lang w:val="bg-BG"/>
        </w:rPr>
        <w:t>, пострадали от извънредната ситуация и епиде</w:t>
      </w:r>
      <w:r w:rsidR="00BC5461">
        <w:rPr>
          <w:rFonts w:ascii="HebarU" w:eastAsia="Calibri" w:hAnsi="HebarU" w:cs="Calibri"/>
          <w:bCs/>
          <w:szCs w:val="24"/>
          <w:lang w:val="bg-BG"/>
        </w:rPr>
        <w:t>мията от СOVID-19</w:t>
      </w:r>
      <w:r w:rsidRPr="000B7842">
        <w:rPr>
          <w:rFonts w:ascii="HebarU" w:hAnsi="HebarU"/>
          <w:bCs/>
          <w:szCs w:val="24"/>
          <w:lang w:val="bg-BG"/>
        </w:rPr>
        <w:t xml:space="preserve"> </w:t>
      </w:r>
      <w:r w:rsidR="00A22A4D">
        <w:rPr>
          <w:rFonts w:ascii="HebarU" w:hAnsi="HebarU"/>
          <w:bCs/>
          <w:szCs w:val="24"/>
          <w:lang w:val="bg-BG"/>
        </w:rPr>
        <w:t xml:space="preserve">съгласно </w:t>
      </w:r>
      <w:r w:rsidR="00375A9E">
        <w:rPr>
          <w:rFonts w:ascii="HebarU" w:hAnsi="HebarU"/>
          <w:bCs/>
          <w:szCs w:val="24"/>
          <w:lang w:val="bg-BG"/>
        </w:rPr>
        <w:t>приложението</w:t>
      </w:r>
      <w:r w:rsidRPr="000B7842">
        <w:rPr>
          <w:rFonts w:ascii="HebarU" w:hAnsi="HebarU"/>
          <w:bCs/>
          <w:szCs w:val="24"/>
          <w:lang w:val="bg-BG"/>
        </w:rPr>
        <w:t xml:space="preserve"> с бюджет </w:t>
      </w:r>
      <w:r w:rsidRPr="000B7842">
        <w:rPr>
          <w:rFonts w:ascii="HebarU" w:hAnsi="HebarU"/>
          <w:bCs/>
          <w:szCs w:val="24"/>
          <w:lang w:val="en-US"/>
        </w:rPr>
        <w:t>5</w:t>
      </w:r>
      <w:r w:rsidRPr="000B7842">
        <w:rPr>
          <w:rFonts w:ascii="HebarU" w:hAnsi="HebarU"/>
          <w:bCs/>
          <w:szCs w:val="24"/>
          <w:lang w:val="bg-BG"/>
        </w:rPr>
        <w:t>00 млн. лева.</w:t>
      </w:r>
    </w:p>
    <w:p w:rsidR="00270053" w:rsidRPr="000B7842" w:rsidRDefault="00270053" w:rsidP="000B7842">
      <w:pPr>
        <w:suppressAutoHyphens/>
        <w:spacing w:before="120"/>
        <w:ind w:firstLine="1134"/>
        <w:jc w:val="both"/>
        <w:rPr>
          <w:rFonts w:ascii="HebarU" w:hAnsi="HebarU"/>
          <w:szCs w:val="24"/>
          <w:lang w:val="bg-BG"/>
        </w:rPr>
      </w:pPr>
      <w:r w:rsidRPr="000B7842">
        <w:rPr>
          <w:rFonts w:ascii="HebarU" w:hAnsi="HebarU"/>
          <w:b/>
          <w:bCs/>
          <w:color w:val="000000"/>
          <w:szCs w:val="24"/>
          <w:lang w:val="bg-BG"/>
        </w:rPr>
        <w:t xml:space="preserve">2. </w:t>
      </w:r>
      <w:r w:rsidR="000B7842" w:rsidRPr="000B7842">
        <w:rPr>
          <w:rFonts w:ascii="HebarU" w:hAnsi="HebarU"/>
          <w:bCs/>
          <w:caps/>
          <w:color w:val="000000"/>
          <w:szCs w:val="24"/>
          <w:lang w:val="bg-BG"/>
        </w:rPr>
        <w:t>в</w:t>
      </w:r>
      <w:r w:rsidR="000B7842" w:rsidRPr="000B7842">
        <w:rPr>
          <w:rFonts w:ascii="HebarU" w:hAnsi="HebarU"/>
          <w:bCs/>
          <w:color w:val="000000"/>
          <w:szCs w:val="24"/>
          <w:lang w:val="bg-BG"/>
        </w:rPr>
        <w:t>ъзлага изпълнението на програмата</w:t>
      </w:r>
      <w:r w:rsidR="000B7842" w:rsidRPr="000B7842">
        <w:rPr>
          <w:rFonts w:ascii="HebarU" w:hAnsi="HebarU"/>
          <w:bCs/>
          <w:szCs w:val="24"/>
          <w:lang w:val="bg-BG"/>
        </w:rPr>
        <w:t xml:space="preserve"> </w:t>
      </w:r>
      <w:r w:rsidRPr="000B7842">
        <w:rPr>
          <w:rFonts w:ascii="HebarU" w:hAnsi="HebarU"/>
          <w:bCs/>
          <w:szCs w:val="24"/>
          <w:lang w:val="bg-BG"/>
        </w:rPr>
        <w:t xml:space="preserve">по т. 1 на „Българска банка за развитие“ АД, като обезпечаването на програмата да бъде за сметка на средствата от увеличението на капитала </w:t>
      </w:r>
      <w:r w:rsidR="000B7842">
        <w:rPr>
          <w:rFonts w:ascii="HebarU" w:hAnsi="HebarU"/>
          <w:bCs/>
          <w:szCs w:val="24"/>
          <w:lang w:val="bg-BG"/>
        </w:rPr>
        <w:t>на банката</w:t>
      </w:r>
      <w:r w:rsidRPr="000B7842">
        <w:rPr>
          <w:rFonts w:ascii="HebarU" w:hAnsi="HebarU"/>
          <w:bCs/>
          <w:szCs w:val="24"/>
          <w:lang w:val="bg-BG"/>
        </w:rPr>
        <w:t xml:space="preserve"> съгласно </w:t>
      </w:r>
      <w:r w:rsidRPr="000B7842">
        <w:rPr>
          <w:rFonts w:ascii="HebarU" w:hAnsi="HebarU"/>
          <w:szCs w:val="24"/>
          <w:lang w:val="bg-BG"/>
        </w:rPr>
        <w:t>Решение № 215 на Министерския съвет от 2020 г.</w:t>
      </w:r>
    </w:p>
    <w:p w:rsidR="004C2B4D" w:rsidRPr="006B43E7" w:rsidRDefault="004C2B4D" w:rsidP="00F322F9">
      <w:pPr>
        <w:pStyle w:val="BodyText"/>
        <w:spacing w:before="120"/>
        <w:ind w:firstLine="1134"/>
        <w:jc w:val="both"/>
        <w:rPr>
          <w:rFonts w:ascii="HebarU" w:hAnsi="HebarU"/>
          <w:b w:val="0"/>
        </w:rPr>
      </w:pPr>
    </w:p>
    <w:p w:rsidR="00F322F9" w:rsidRDefault="00F322F9" w:rsidP="00F322F9">
      <w:pPr>
        <w:pStyle w:val="BodyText"/>
        <w:spacing w:before="120"/>
        <w:ind w:firstLine="1134"/>
        <w:jc w:val="both"/>
        <w:rPr>
          <w:rFonts w:ascii="HebarU" w:hAnsi="HebarU"/>
          <w:b w:val="0"/>
        </w:rPr>
      </w:pPr>
    </w:p>
    <w:p w:rsidR="00870E3B" w:rsidRPr="00F82B8E" w:rsidRDefault="00870E3B">
      <w:pPr>
        <w:ind w:firstLine="1134"/>
        <w:rPr>
          <w:rFonts w:ascii="HebarU" w:hAnsi="HebarU"/>
          <w:b/>
        </w:rPr>
      </w:pPr>
      <w:r w:rsidRPr="00F82B8E">
        <w:rPr>
          <w:rFonts w:ascii="HebarU" w:hAnsi="HebarU"/>
          <w:b/>
        </w:rPr>
        <w:t xml:space="preserve">МИНИСТЪР-ПРЕДСЕДАТЕЛ: /п/ </w:t>
      </w:r>
      <w:r>
        <w:rPr>
          <w:rFonts w:ascii="HebarU" w:hAnsi="HebarU"/>
          <w:b/>
        </w:rPr>
        <w:t>Бойко Борисов</w:t>
      </w:r>
    </w:p>
    <w:p w:rsidR="00870E3B" w:rsidRPr="00F82B8E" w:rsidRDefault="00870E3B">
      <w:pPr>
        <w:ind w:firstLine="1134"/>
        <w:rPr>
          <w:rFonts w:ascii="HebarU" w:hAnsi="HebarU"/>
          <w:b/>
        </w:rPr>
      </w:pPr>
    </w:p>
    <w:p w:rsidR="00870E3B" w:rsidRPr="00F82B8E" w:rsidRDefault="00870E3B">
      <w:pPr>
        <w:ind w:firstLine="1134"/>
        <w:rPr>
          <w:rFonts w:ascii="HebarU" w:hAnsi="HebarU"/>
          <w:b/>
        </w:rPr>
      </w:pPr>
      <w:r w:rsidRPr="00F82B8E">
        <w:rPr>
          <w:rFonts w:ascii="HebarU" w:hAnsi="HebarU"/>
          <w:b/>
        </w:rPr>
        <w:t>ГЛАВЕН СЕКРЕТАР НА</w:t>
      </w:r>
    </w:p>
    <w:p w:rsidR="00870E3B" w:rsidRPr="00F82B8E" w:rsidRDefault="00870E3B">
      <w:pPr>
        <w:ind w:firstLine="1134"/>
        <w:rPr>
          <w:rFonts w:ascii="HebarU" w:hAnsi="HebarU"/>
          <w:b/>
        </w:rPr>
      </w:pPr>
      <w:r w:rsidRPr="00F82B8E">
        <w:rPr>
          <w:rFonts w:ascii="HebarU" w:hAnsi="HebarU"/>
          <w:b/>
        </w:rPr>
        <w:lastRenderedPageBreak/>
        <w:t>МИНИСТЕРСКИЯ СЪВЕТ: /п/ Веселин Даков</w:t>
      </w:r>
    </w:p>
    <w:sectPr w:rsidR="00870E3B" w:rsidRPr="00F82B8E" w:rsidSect="00E05FAB">
      <w:headerReference w:type="even" r:id="rId7"/>
      <w:headerReference w:type="default" r:id="rId8"/>
      <w:pgSz w:w="11907" w:h="16840" w:code="9"/>
      <w:pgMar w:top="993" w:right="1463" w:bottom="1701" w:left="1469" w:header="993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75" w:rsidRDefault="000B0175">
      <w:r>
        <w:separator/>
      </w:r>
    </w:p>
  </w:endnote>
  <w:endnote w:type="continuationSeparator" w:id="0">
    <w:p w:rsidR="000B0175" w:rsidRDefault="000B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oz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75" w:rsidRDefault="000B0175">
      <w:r>
        <w:separator/>
      </w:r>
    </w:p>
  </w:footnote>
  <w:footnote w:type="continuationSeparator" w:id="0">
    <w:p w:rsidR="000B0175" w:rsidRDefault="000B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52" w:rsidRDefault="000124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452" w:rsidRDefault="000124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52" w:rsidRDefault="000124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46A">
      <w:rPr>
        <w:rStyle w:val="PageNumber"/>
        <w:noProof/>
      </w:rPr>
      <w:t>2</w:t>
    </w:r>
    <w:r>
      <w:rPr>
        <w:rStyle w:val="PageNumber"/>
      </w:rPr>
      <w:fldChar w:fldCharType="end"/>
    </w:r>
  </w:p>
  <w:p w:rsidR="00012452" w:rsidRDefault="00012452">
    <w:pPr>
      <w:pStyle w:val="Header"/>
    </w:pPr>
  </w:p>
  <w:p w:rsidR="00012452" w:rsidRDefault="00012452">
    <w:pPr>
      <w:pStyle w:val="Header"/>
    </w:pPr>
  </w:p>
  <w:p w:rsidR="00012452" w:rsidRDefault="000124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08"/>
    <w:multiLevelType w:val="multilevel"/>
    <w:tmpl w:val="5852A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1">
    <w:nsid w:val="0DED72E2"/>
    <w:multiLevelType w:val="hybridMultilevel"/>
    <w:tmpl w:val="312844DE"/>
    <w:lvl w:ilvl="0" w:tplc="641AB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5FCF"/>
    <w:multiLevelType w:val="multilevel"/>
    <w:tmpl w:val="987E8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>
    <w:nsid w:val="22612682"/>
    <w:multiLevelType w:val="hybridMultilevel"/>
    <w:tmpl w:val="BC8E4B5C"/>
    <w:lvl w:ilvl="0" w:tplc="9A88E20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2EC86CA5"/>
    <w:multiLevelType w:val="multilevel"/>
    <w:tmpl w:val="71AEA4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1"/>
        </w:tabs>
        <w:ind w:left="961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7"/>
        </w:tabs>
        <w:ind w:left="34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8"/>
        </w:tabs>
        <w:ind w:left="3728" w:hanging="1800"/>
      </w:pPr>
      <w:rPr>
        <w:rFonts w:hint="default"/>
        <w:b/>
      </w:rPr>
    </w:lvl>
  </w:abstractNum>
  <w:abstractNum w:abstractNumId="5">
    <w:nsid w:val="33A453F0"/>
    <w:multiLevelType w:val="multilevel"/>
    <w:tmpl w:val="CFB8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61A0D"/>
    <w:multiLevelType w:val="hybridMultilevel"/>
    <w:tmpl w:val="D098DAC6"/>
    <w:lvl w:ilvl="0" w:tplc="3ECA3F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417D1EC8"/>
    <w:multiLevelType w:val="hybridMultilevel"/>
    <w:tmpl w:val="3F540550"/>
    <w:lvl w:ilvl="0" w:tplc="8FEA9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02E39"/>
    <w:multiLevelType w:val="hybridMultilevel"/>
    <w:tmpl w:val="1A3E0D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C2CE1"/>
    <w:multiLevelType w:val="multilevel"/>
    <w:tmpl w:val="E56AB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10">
    <w:nsid w:val="4AC4177E"/>
    <w:multiLevelType w:val="multilevel"/>
    <w:tmpl w:val="136A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15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B2B07AD"/>
    <w:multiLevelType w:val="multilevel"/>
    <w:tmpl w:val="73423F88"/>
    <w:lvl w:ilvl="0">
      <w:start w:val="4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4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12">
    <w:nsid w:val="53221216"/>
    <w:multiLevelType w:val="hybridMultilevel"/>
    <w:tmpl w:val="31B2D414"/>
    <w:lvl w:ilvl="0" w:tplc="8E748E3C">
      <w:start w:val="1"/>
      <w:numFmt w:val="decimal"/>
      <w:lvlText w:val="%1."/>
      <w:lvlJc w:val="left"/>
      <w:pPr>
        <w:ind w:left="1554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BBF6B57"/>
    <w:multiLevelType w:val="multilevel"/>
    <w:tmpl w:val="4B603B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ascii="Trebuchet MS" w:hAnsi="Trebuchet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ascii="Trebuchet MS" w:hAnsi="Trebuchet MS" w:hint="default"/>
        <w:b/>
      </w:rPr>
    </w:lvl>
  </w:abstractNum>
  <w:abstractNum w:abstractNumId="14">
    <w:nsid w:val="5D902F7C"/>
    <w:multiLevelType w:val="hybridMultilevel"/>
    <w:tmpl w:val="C97E82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863DA6"/>
    <w:multiLevelType w:val="hybridMultilevel"/>
    <w:tmpl w:val="EFF2A72E"/>
    <w:lvl w:ilvl="0" w:tplc="3C2E1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705D8"/>
    <w:multiLevelType w:val="hybridMultilevel"/>
    <w:tmpl w:val="F6DE3456"/>
    <w:lvl w:ilvl="0" w:tplc="31027E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7">
    <w:nsid w:val="78C02EBD"/>
    <w:multiLevelType w:val="multilevel"/>
    <w:tmpl w:val="794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FB8"/>
    <w:rsid w:val="00000508"/>
    <w:rsid w:val="00006A13"/>
    <w:rsid w:val="00011241"/>
    <w:rsid w:val="00012452"/>
    <w:rsid w:val="00024F93"/>
    <w:rsid w:val="0002767E"/>
    <w:rsid w:val="00034055"/>
    <w:rsid w:val="000460CE"/>
    <w:rsid w:val="0005049B"/>
    <w:rsid w:val="0005158E"/>
    <w:rsid w:val="00061C17"/>
    <w:rsid w:val="00067C03"/>
    <w:rsid w:val="000730C7"/>
    <w:rsid w:val="00074B33"/>
    <w:rsid w:val="00086972"/>
    <w:rsid w:val="00086B4F"/>
    <w:rsid w:val="00086EA2"/>
    <w:rsid w:val="000A1B00"/>
    <w:rsid w:val="000B0175"/>
    <w:rsid w:val="000B6FDF"/>
    <w:rsid w:val="000B7842"/>
    <w:rsid w:val="000C2E0E"/>
    <w:rsid w:val="000D2995"/>
    <w:rsid w:val="000E2CE1"/>
    <w:rsid w:val="000F4C8F"/>
    <w:rsid w:val="000F7C8C"/>
    <w:rsid w:val="00113D36"/>
    <w:rsid w:val="001207D0"/>
    <w:rsid w:val="0012444C"/>
    <w:rsid w:val="00145EA8"/>
    <w:rsid w:val="001503A7"/>
    <w:rsid w:val="0015452B"/>
    <w:rsid w:val="00160246"/>
    <w:rsid w:val="0016146E"/>
    <w:rsid w:val="0016211D"/>
    <w:rsid w:val="00162466"/>
    <w:rsid w:val="00164959"/>
    <w:rsid w:val="00173705"/>
    <w:rsid w:val="001A0778"/>
    <w:rsid w:val="001A4DE0"/>
    <w:rsid w:val="001C51FE"/>
    <w:rsid w:val="001D0450"/>
    <w:rsid w:val="001D6269"/>
    <w:rsid w:val="001E1678"/>
    <w:rsid w:val="001E410F"/>
    <w:rsid w:val="001F18FD"/>
    <w:rsid w:val="001F346A"/>
    <w:rsid w:val="001F7504"/>
    <w:rsid w:val="00213FB8"/>
    <w:rsid w:val="00214FF1"/>
    <w:rsid w:val="00217EA3"/>
    <w:rsid w:val="00223348"/>
    <w:rsid w:val="00230ED6"/>
    <w:rsid w:val="00235900"/>
    <w:rsid w:val="002519B3"/>
    <w:rsid w:val="00266CC5"/>
    <w:rsid w:val="00270053"/>
    <w:rsid w:val="002855FD"/>
    <w:rsid w:val="002A36FC"/>
    <w:rsid w:val="002B54E5"/>
    <w:rsid w:val="002D43C8"/>
    <w:rsid w:val="002E0D9F"/>
    <w:rsid w:val="002E0EB9"/>
    <w:rsid w:val="002E5489"/>
    <w:rsid w:val="003002B5"/>
    <w:rsid w:val="003006BF"/>
    <w:rsid w:val="003047A0"/>
    <w:rsid w:val="00310B0F"/>
    <w:rsid w:val="00333BB5"/>
    <w:rsid w:val="00333CD5"/>
    <w:rsid w:val="00333DE2"/>
    <w:rsid w:val="00335D47"/>
    <w:rsid w:val="00350F1C"/>
    <w:rsid w:val="003567C6"/>
    <w:rsid w:val="00375A9E"/>
    <w:rsid w:val="00394B6E"/>
    <w:rsid w:val="00397C5E"/>
    <w:rsid w:val="003A337E"/>
    <w:rsid w:val="003B72E2"/>
    <w:rsid w:val="003E6849"/>
    <w:rsid w:val="0040560B"/>
    <w:rsid w:val="00412979"/>
    <w:rsid w:val="00416E4C"/>
    <w:rsid w:val="00426BFB"/>
    <w:rsid w:val="00434DE4"/>
    <w:rsid w:val="0044000F"/>
    <w:rsid w:val="00441F42"/>
    <w:rsid w:val="00451F95"/>
    <w:rsid w:val="004605FB"/>
    <w:rsid w:val="00477ABF"/>
    <w:rsid w:val="00485EBB"/>
    <w:rsid w:val="004A670A"/>
    <w:rsid w:val="004C1650"/>
    <w:rsid w:val="004C2B4D"/>
    <w:rsid w:val="004C45AA"/>
    <w:rsid w:val="004C5465"/>
    <w:rsid w:val="004C5884"/>
    <w:rsid w:val="004E17D6"/>
    <w:rsid w:val="004E48CF"/>
    <w:rsid w:val="00511262"/>
    <w:rsid w:val="00517B06"/>
    <w:rsid w:val="00522543"/>
    <w:rsid w:val="00522C2C"/>
    <w:rsid w:val="00524543"/>
    <w:rsid w:val="00534D78"/>
    <w:rsid w:val="00540889"/>
    <w:rsid w:val="00552705"/>
    <w:rsid w:val="00566B12"/>
    <w:rsid w:val="005826EA"/>
    <w:rsid w:val="0059280A"/>
    <w:rsid w:val="005A361E"/>
    <w:rsid w:val="005B52D0"/>
    <w:rsid w:val="005D44AE"/>
    <w:rsid w:val="005F26D1"/>
    <w:rsid w:val="005F7243"/>
    <w:rsid w:val="00604566"/>
    <w:rsid w:val="00614420"/>
    <w:rsid w:val="00627816"/>
    <w:rsid w:val="0063016B"/>
    <w:rsid w:val="006336B7"/>
    <w:rsid w:val="00643BBE"/>
    <w:rsid w:val="00653DA6"/>
    <w:rsid w:val="00674BD8"/>
    <w:rsid w:val="00675451"/>
    <w:rsid w:val="00680076"/>
    <w:rsid w:val="006961FE"/>
    <w:rsid w:val="006967B2"/>
    <w:rsid w:val="006A2089"/>
    <w:rsid w:val="006B1546"/>
    <w:rsid w:val="006B43E7"/>
    <w:rsid w:val="006B67D4"/>
    <w:rsid w:val="006C161F"/>
    <w:rsid w:val="006C3215"/>
    <w:rsid w:val="006C4CE4"/>
    <w:rsid w:val="006C7051"/>
    <w:rsid w:val="006C7E1E"/>
    <w:rsid w:val="006D4301"/>
    <w:rsid w:val="006D6C69"/>
    <w:rsid w:val="006E0643"/>
    <w:rsid w:val="006E3F29"/>
    <w:rsid w:val="006E42D2"/>
    <w:rsid w:val="006E564D"/>
    <w:rsid w:val="00702808"/>
    <w:rsid w:val="0070718B"/>
    <w:rsid w:val="0071354B"/>
    <w:rsid w:val="00716221"/>
    <w:rsid w:val="00725957"/>
    <w:rsid w:val="00726B6E"/>
    <w:rsid w:val="00754899"/>
    <w:rsid w:val="00764F35"/>
    <w:rsid w:val="00770007"/>
    <w:rsid w:val="007919A6"/>
    <w:rsid w:val="0079369A"/>
    <w:rsid w:val="007A26A9"/>
    <w:rsid w:val="007A5638"/>
    <w:rsid w:val="007B14F9"/>
    <w:rsid w:val="007B3C5D"/>
    <w:rsid w:val="007B515D"/>
    <w:rsid w:val="007B67E4"/>
    <w:rsid w:val="007B70EA"/>
    <w:rsid w:val="007C0800"/>
    <w:rsid w:val="007C27AE"/>
    <w:rsid w:val="007E793E"/>
    <w:rsid w:val="00821C9D"/>
    <w:rsid w:val="00822F40"/>
    <w:rsid w:val="0083109A"/>
    <w:rsid w:val="0083376A"/>
    <w:rsid w:val="00834400"/>
    <w:rsid w:val="00835DAA"/>
    <w:rsid w:val="00840C26"/>
    <w:rsid w:val="00854ABA"/>
    <w:rsid w:val="00855B3D"/>
    <w:rsid w:val="0085780F"/>
    <w:rsid w:val="00870E3B"/>
    <w:rsid w:val="00884918"/>
    <w:rsid w:val="00890ECF"/>
    <w:rsid w:val="00891781"/>
    <w:rsid w:val="00893DDE"/>
    <w:rsid w:val="008A6925"/>
    <w:rsid w:val="008A7E3C"/>
    <w:rsid w:val="008B2CAD"/>
    <w:rsid w:val="008D386D"/>
    <w:rsid w:val="008E0443"/>
    <w:rsid w:val="008E49F2"/>
    <w:rsid w:val="008E6A51"/>
    <w:rsid w:val="008E6E9B"/>
    <w:rsid w:val="008F1CD9"/>
    <w:rsid w:val="0090478C"/>
    <w:rsid w:val="009138BE"/>
    <w:rsid w:val="009177C5"/>
    <w:rsid w:val="009235DE"/>
    <w:rsid w:val="0093535C"/>
    <w:rsid w:val="00937C31"/>
    <w:rsid w:val="009577D8"/>
    <w:rsid w:val="0095797D"/>
    <w:rsid w:val="009735CC"/>
    <w:rsid w:val="00977888"/>
    <w:rsid w:val="00987281"/>
    <w:rsid w:val="009A1D72"/>
    <w:rsid w:val="009B3726"/>
    <w:rsid w:val="009D1E76"/>
    <w:rsid w:val="009E123C"/>
    <w:rsid w:val="009F0CCD"/>
    <w:rsid w:val="009F27F4"/>
    <w:rsid w:val="009F2CC6"/>
    <w:rsid w:val="00A05C35"/>
    <w:rsid w:val="00A15461"/>
    <w:rsid w:val="00A22A4D"/>
    <w:rsid w:val="00A24B99"/>
    <w:rsid w:val="00A33F68"/>
    <w:rsid w:val="00A50594"/>
    <w:rsid w:val="00A54686"/>
    <w:rsid w:val="00A54B45"/>
    <w:rsid w:val="00A62706"/>
    <w:rsid w:val="00A638CF"/>
    <w:rsid w:val="00AA0C90"/>
    <w:rsid w:val="00AA30D1"/>
    <w:rsid w:val="00AB7A56"/>
    <w:rsid w:val="00AC1A84"/>
    <w:rsid w:val="00B06E97"/>
    <w:rsid w:val="00B07F73"/>
    <w:rsid w:val="00B10FE9"/>
    <w:rsid w:val="00B301A8"/>
    <w:rsid w:val="00B369B8"/>
    <w:rsid w:val="00B50878"/>
    <w:rsid w:val="00B531E7"/>
    <w:rsid w:val="00B6196A"/>
    <w:rsid w:val="00B65D59"/>
    <w:rsid w:val="00B914BD"/>
    <w:rsid w:val="00B927A2"/>
    <w:rsid w:val="00B9720D"/>
    <w:rsid w:val="00B973B7"/>
    <w:rsid w:val="00BA161F"/>
    <w:rsid w:val="00BA3B94"/>
    <w:rsid w:val="00BC0B22"/>
    <w:rsid w:val="00BC5461"/>
    <w:rsid w:val="00C07002"/>
    <w:rsid w:val="00C226A0"/>
    <w:rsid w:val="00C2659E"/>
    <w:rsid w:val="00C32E16"/>
    <w:rsid w:val="00C34026"/>
    <w:rsid w:val="00C350E9"/>
    <w:rsid w:val="00C3796C"/>
    <w:rsid w:val="00C52663"/>
    <w:rsid w:val="00C54ED5"/>
    <w:rsid w:val="00C6062F"/>
    <w:rsid w:val="00C62BF4"/>
    <w:rsid w:val="00C74210"/>
    <w:rsid w:val="00C8211F"/>
    <w:rsid w:val="00C9078A"/>
    <w:rsid w:val="00CB1412"/>
    <w:rsid w:val="00CB6E59"/>
    <w:rsid w:val="00CC3531"/>
    <w:rsid w:val="00CD33DB"/>
    <w:rsid w:val="00CE4720"/>
    <w:rsid w:val="00CE552E"/>
    <w:rsid w:val="00CE64BF"/>
    <w:rsid w:val="00CF55F0"/>
    <w:rsid w:val="00D00089"/>
    <w:rsid w:val="00D13941"/>
    <w:rsid w:val="00D2337C"/>
    <w:rsid w:val="00D33F4F"/>
    <w:rsid w:val="00D53E7B"/>
    <w:rsid w:val="00D8797A"/>
    <w:rsid w:val="00D90055"/>
    <w:rsid w:val="00DB238A"/>
    <w:rsid w:val="00DC61E0"/>
    <w:rsid w:val="00DC7A9F"/>
    <w:rsid w:val="00DE2FED"/>
    <w:rsid w:val="00E02345"/>
    <w:rsid w:val="00E05FAB"/>
    <w:rsid w:val="00E231C9"/>
    <w:rsid w:val="00E420AF"/>
    <w:rsid w:val="00E47F31"/>
    <w:rsid w:val="00E5196F"/>
    <w:rsid w:val="00E66730"/>
    <w:rsid w:val="00E72592"/>
    <w:rsid w:val="00E74C94"/>
    <w:rsid w:val="00EA210E"/>
    <w:rsid w:val="00EA23A7"/>
    <w:rsid w:val="00EB2E6A"/>
    <w:rsid w:val="00EB3FD5"/>
    <w:rsid w:val="00EC78A4"/>
    <w:rsid w:val="00F00BF6"/>
    <w:rsid w:val="00F07ED1"/>
    <w:rsid w:val="00F322F9"/>
    <w:rsid w:val="00F34CA2"/>
    <w:rsid w:val="00F53286"/>
    <w:rsid w:val="00F65F0B"/>
    <w:rsid w:val="00F70550"/>
    <w:rsid w:val="00F90138"/>
    <w:rsid w:val="00F928C9"/>
    <w:rsid w:val="00F94FD8"/>
    <w:rsid w:val="00F954F5"/>
    <w:rsid w:val="00FA145D"/>
    <w:rsid w:val="00FA5CA9"/>
    <w:rsid w:val="00FB7F1C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ind w:left="708" w:hanging="708"/>
      <w:jc w:val="center"/>
      <w:outlineLvl w:val="0"/>
    </w:pPr>
    <w:rPr>
      <w:rFonts w:ascii="Times New Roman" w:hAnsi="Times New Roman"/>
      <w:kern w:val="28"/>
      <w:lang w:val="bg-BG"/>
    </w:rPr>
  </w:style>
  <w:style w:type="paragraph" w:styleId="Heading2">
    <w:name w:val="heading 2"/>
    <w:basedOn w:val="Normal"/>
    <w:next w:val="Normal"/>
    <w:qFormat/>
    <w:pPr>
      <w:keepNext/>
      <w:ind w:firstLine="1134"/>
      <w:outlineLvl w:val="1"/>
    </w:pPr>
    <w:rPr>
      <w:rFonts w:ascii="NewSaturionCyr" w:hAnsi="NewSaturio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Lozen" w:hAnsi="Lozen"/>
      <w:b/>
      <w:lang w:val="en-AU"/>
    </w:rPr>
  </w:style>
  <w:style w:type="paragraph" w:styleId="Heading4">
    <w:name w:val="heading 4"/>
    <w:basedOn w:val="Normal"/>
    <w:next w:val="Normal"/>
    <w:qFormat/>
    <w:pPr>
      <w:keepNext/>
      <w:spacing w:before="140"/>
      <w:ind w:left="1134"/>
      <w:outlineLvl w:val="3"/>
    </w:pPr>
    <w:rPr>
      <w:rFonts w:ascii="NewSaturionModernCyr" w:hAnsi="NewSaturionModernCyr"/>
      <w:b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barU" w:hAnsi="HebarU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spacing w:val="40"/>
      <w:sz w:val="28"/>
      <w:lang w:val="en-AU"/>
    </w:rPr>
  </w:style>
  <w:style w:type="paragraph" w:styleId="BodyText2">
    <w:name w:val="Body Text 2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OC1">
    <w:name w:val="toc 1"/>
    <w:basedOn w:val="Normal"/>
    <w:next w:val="Normal"/>
    <w:semiHidden/>
    <w:pPr>
      <w:widowControl w:val="0"/>
      <w:tabs>
        <w:tab w:val="right" w:pos="8640"/>
      </w:tabs>
      <w:spacing w:before="120" w:after="120" w:line="360" w:lineRule="auto"/>
    </w:pPr>
    <w:rPr>
      <w:rFonts w:ascii="Garamond" w:hAnsi="Garamond"/>
      <w:b/>
      <w:noProof/>
      <w:sz w:val="22"/>
    </w:rPr>
  </w:style>
  <w:style w:type="paragraph" w:styleId="BlockText">
    <w:name w:val="Block Text"/>
    <w:basedOn w:val="Normal"/>
    <w:pPr>
      <w:widowControl w:val="0"/>
      <w:ind w:left="720" w:right="1989"/>
      <w:jc w:val="both"/>
    </w:pPr>
    <w:rPr>
      <w:rFonts w:ascii="TmsCyr" w:hAnsi="TmsCyr"/>
      <w:lang w:val="bg-BG"/>
    </w:rPr>
  </w:style>
  <w:style w:type="paragraph" w:styleId="BodyTextIndent3">
    <w:name w:val="Body Text Indent 3"/>
    <w:basedOn w:val="Normal"/>
    <w:pPr>
      <w:widowControl w:val="0"/>
      <w:ind w:firstLine="720"/>
      <w:jc w:val="both"/>
    </w:pPr>
    <w:rPr>
      <w:rFonts w:ascii="Garamond" w:hAnsi="Garamond"/>
      <w:lang w:val="bg-BG"/>
    </w:rPr>
  </w:style>
  <w:style w:type="paragraph" w:styleId="BodyTextIndent2">
    <w:name w:val="Body Text Indent 2"/>
    <w:basedOn w:val="Normal"/>
    <w:pPr>
      <w:ind w:right="9" w:firstLine="720"/>
      <w:jc w:val="both"/>
    </w:pPr>
    <w:rPr>
      <w:rFonts w:ascii="Garamond" w:hAnsi="Garamond"/>
      <w:lang w:val="bg-BG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lang w:val="bg-BG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rebuchet MS" w:eastAsia="Timok" w:hAnsi="Trebuchet MS"/>
      <w:i/>
      <w:snapToGrid w:val="0"/>
      <w:sz w:val="24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Trebuchet MS" w:eastAsia="Timok" w:hAnsi="Trebuchet MS"/>
      <w:b/>
      <w:caps/>
      <w:snapToGrid w:val="0"/>
      <w:color w:val="000000"/>
      <w:sz w:val="30"/>
    </w:r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Trebuchet MS" w:eastAsia="Timok" w:hAnsi="Trebuchet MS"/>
      <w:b/>
      <w:caps/>
      <w:snapToGrid w:val="0"/>
      <w:sz w:val="25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Trebuchet MS" w:eastAsia="Timok" w:hAnsi="Trebuchet MS"/>
      <w:snapToGrid w:val="0"/>
      <w:sz w:val="12"/>
    </w:rPr>
  </w:style>
  <w:style w:type="paragraph" w:customStyle="1" w:styleId="tent001">
    <w:name w:val="tent 001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</w:rPr>
  </w:style>
  <w:style w:type="paragraph" w:customStyle="1" w:styleId="tent00">
    <w:name w:val="tent 00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</w:rPr>
  </w:style>
  <w:style w:type="paragraph" w:customStyle="1" w:styleId="tent00copy">
    <w:name w:val="tent 00 copy"/>
    <w:pPr>
      <w:tabs>
        <w:tab w:val="left" w:pos="2040"/>
      </w:tabs>
      <w:spacing w:before="40" w:line="250" w:lineRule="atLeast"/>
      <w:ind w:left="2040" w:hanging="840"/>
      <w:jc w:val="both"/>
    </w:pPr>
    <w:rPr>
      <w:rFonts w:ascii="Trebuchet MS" w:eastAsia="Timok" w:hAnsi="Trebuchet MS"/>
      <w:snapToGrid w:val="0"/>
      <w:sz w:val="22"/>
    </w:rPr>
  </w:style>
  <w:style w:type="paragraph" w:customStyle="1" w:styleId="tent01">
    <w:name w:val="tent01"/>
    <w:basedOn w:val="tent"/>
    <w:pPr>
      <w:tabs>
        <w:tab w:val="left" w:pos="1800"/>
      </w:tabs>
      <w:spacing w:before="40"/>
      <w:ind w:left="1200" w:hanging="720"/>
    </w:pPr>
    <w:rPr>
      <w:sz w:val="21"/>
    </w:rPr>
  </w:style>
  <w:style w:type="character" w:customStyle="1" w:styleId="newsbody1">
    <w:name w:val="newsbody1"/>
    <w:rsid w:val="0093535C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ontStyle19">
    <w:name w:val="Font Style19"/>
    <w:rsid w:val="00653DA6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qFormat/>
    <w:rsid w:val="009F2CC6"/>
    <w:pPr>
      <w:ind w:left="720"/>
      <w:contextualSpacing/>
    </w:pPr>
    <w:rPr>
      <w:rFonts w:ascii="Times New Roman" w:eastAsia="MS Mincho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Nusha Ivanova</cp:lastModifiedBy>
  <cp:revision>2</cp:revision>
  <cp:lastPrinted>2020-05-07T09:06:00Z</cp:lastPrinted>
  <dcterms:created xsi:type="dcterms:W3CDTF">2020-11-18T08:34:00Z</dcterms:created>
  <dcterms:modified xsi:type="dcterms:W3CDTF">2020-11-18T08:34:00Z</dcterms:modified>
</cp:coreProperties>
</file>